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2AB" w:rsidRPr="005F28B7" w:rsidRDefault="00B112AB" w:rsidP="00B112A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Как называется зависимость фазового сдвига выходного гармонического колебания относительно входного при изменении частоты.</w:t>
      </w:r>
    </w:p>
    <w:p w:rsidR="00B112AB" w:rsidRPr="005F28B7" w:rsidRDefault="008E6C67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B112AB" w:rsidRPr="005F28B7">
        <w:rPr>
          <w:rFonts w:ascii="Times New Roman" w:eastAsia="TimesNewRomanPSMT" w:hAnsi="Times New Roman" w:cs="Times New Roman"/>
          <w:sz w:val="24"/>
          <w:szCs w:val="24"/>
        </w:rPr>
        <w:t>. Амплитудно-частотной характеристикой</w:t>
      </w:r>
    </w:p>
    <w:p w:rsidR="00B112AB" w:rsidRPr="005F28B7" w:rsidRDefault="008E6C67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B112AB" w:rsidRPr="005F28B7">
        <w:rPr>
          <w:rFonts w:ascii="Times New Roman" w:eastAsia="TimesNewRomanPSMT" w:hAnsi="Times New Roman" w:cs="Times New Roman"/>
          <w:sz w:val="24"/>
          <w:szCs w:val="24"/>
        </w:rPr>
        <w:t>. Модульным усилителем</w:t>
      </w:r>
    </w:p>
    <w:p w:rsidR="00B13726" w:rsidRPr="005F28B7" w:rsidRDefault="008E6C67" w:rsidP="00B13726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B13726" w:rsidRPr="005F28B7">
        <w:rPr>
          <w:rFonts w:ascii="Times New Roman" w:eastAsia="TimesNewRomanPSMT" w:hAnsi="Times New Roman" w:cs="Times New Roman"/>
          <w:sz w:val="24"/>
          <w:szCs w:val="24"/>
        </w:rPr>
        <w:t>. Фазово-частотной характеристикой.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Фильтром нижних частот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Широкополостным усилителем</w:t>
      </w: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B112AB" w:rsidRPr="005F28B7" w:rsidRDefault="00B112AB" w:rsidP="00B112AB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B112AB" w:rsidRPr="005F28B7" w:rsidRDefault="00B112AB" w:rsidP="00B112A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С помощью чего оценивают степень неравномерности АЧХ?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а. коэффициента частотных искажений.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б. тонального баланса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с. диапазона частот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фильтра нижних частот</w:t>
      </w:r>
    </w:p>
    <w:p w:rsidR="00B112AB" w:rsidRPr="005F28B7" w:rsidRDefault="00B112AB" w:rsidP="00B112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фильтра высоких частот</w:t>
      </w:r>
    </w:p>
    <w:p w:rsidR="00231998" w:rsidRPr="005F28B7" w:rsidRDefault="00231998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С каким основным показателем связано понятие режима работы транзистора в составе усилительной цепи?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соединенем эмиттерной цепи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 коллекторной стабилизацией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с эмиттерной стабилизацией</w:t>
      </w:r>
    </w:p>
    <w:p w:rsidR="008E6C67" w:rsidRPr="005F28B7" w:rsidRDefault="008E6C67" w:rsidP="008E6C67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w:r w:rsidRPr="005F28B7">
        <w:rPr>
          <w:rFonts w:ascii="Times New Roman" w:hAnsi="Times New Roman" w:cs="Times New Roman"/>
          <w:sz w:val="24"/>
          <w:szCs w:val="24"/>
        </w:rPr>
        <w:t>Расположением рабочей точки на ВАХ нелинейного элемента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с фиксированным током базы</w:t>
      </w:r>
    </w:p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ind w:left="786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К чему приводят изменения тока (</w:t>
      </w:r>
      <m:oMath>
        <m:r>
          <m:rPr>
            <m:sty m:val="bi"/>
          </m:rPr>
          <w:rPr>
            <w:rFonts w:ascii="Times New Roman" w:hAnsi="Times New Roman" w:cs="Times New Roman"/>
            <w:sz w:val="24"/>
            <w:szCs w:val="24"/>
          </w:rPr>
          <m:t>∆</m:t>
        </m:r>
        <m:sSub>
          <m:sSubPr>
            <m:ctrlPr>
              <w:rPr>
                <w:rFonts w:ascii="Cambria Math" w:hAnsi="Times New Roman" w:cs="Times New Roman"/>
                <w:b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  <w:lang w:val="en-GB"/>
              </w:rPr>
              <m:t>I</m:t>
            </m:r>
          </m:e>
          <m:sub>
            <m:r>
              <m:rPr>
                <m:sty m:val="bi"/>
              </m:rPr>
              <w:rPr>
                <w:rFonts w:ascii="Times New Roman" w:hAnsi="Times New Roman" w:cs="Times New Roman"/>
                <w:sz w:val="24"/>
                <w:szCs w:val="24"/>
              </w:rPr>
              <m:t>б</m:t>
            </m:r>
          </m:sub>
        </m:sSub>
      </m:oMath>
      <w:r w:rsidRPr="005F28B7">
        <w:rPr>
          <w:rFonts w:ascii="Times New Roman" w:hAnsi="Times New Roman" w:cs="Times New Roman"/>
          <w:b/>
          <w:sz w:val="24"/>
          <w:szCs w:val="24"/>
        </w:rPr>
        <w:t>) базы в схеме с общим эмиттером (ОЭ)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hAnsi="Times New Roman" w:cs="Times New Roman"/>
          <w:sz w:val="24"/>
          <w:szCs w:val="24"/>
        </w:rPr>
        <w:t>. линейному изменению тока в выходной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hAnsi="Times New Roman" w:cs="Times New Roman"/>
          <w:sz w:val="24"/>
          <w:szCs w:val="24"/>
        </w:rPr>
        <w:t>. пропорциональному изменению тока в эмиттерной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hAnsi="Times New Roman" w:cs="Times New Roman"/>
          <w:sz w:val="24"/>
          <w:szCs w:val="24"/>
        </w:rPr>
        <w:t>. линейному изменению напряжения в выходной цепи</w:t>
      </w:r>
    </w:p>
    <w:p w:rsidR="005D6D3E" w:rsidRPr="005F28B7" w:rsidRDefault="008E6C67" w:rsidP="005D6D3E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</w:t>
      </w:r>
      <w:r w:rsidR="005D6D3E" w:rsidRPr="005F28B7">
        <w:rPr>
          <w:rFonts w:ascii="Times New Roman" w:hAnsi="Times New Roman" w:cs="Times New Roman"/>
          <w:sz w:val="24"/>
          <w:szCs w:val="24"/>
        </w:rPr>
        <w:t>. пропорциональному изменению тока базы</w:t>
      </w:r>
    </w:p>
    <w:p w:rsidR="005D6D3E" w:rsidRPr="005F28B7" w:rsidRDefault="008E6C67" w:rsidP="008E6C67">
      <w:pPr>
        <w:pStyle w:val="a3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 пропорциональному изменению тока в коллекторной цепи</w:t>
      </w:r>
    </w:p>
    <w:p w:rsidR="008E6C67" w:rsidRPr="005F28B7" w:rsidRDefault="008E6C67" w:rsidP="008E6C6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Что относится к усилителям переменного тока</w:t>
      </w:r>
    </w:p>
    <w:p w:rsidR="005D6D3E" w:rsidRPr="005F28B7" w:rsidRDefault="008E6C67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>. усилительные каскады по схеме с ОК</w:t>
      </w:r>
    </w:p>
    <w:p w:rsidR="008E6C67" w:rsidRPr="005F28B7" w:rsidRDefault="008E6C67" w:rsidP="008E6C67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б. усилительные каскады по схеме с ОЭ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с. усилительные каскады по схеме с ОБ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д. многокаскадные усилители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е. эквивалентные схемы усилителей</w:t>
      </w:r>
    </w:p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Чему равно соотношение частот для усилителей высокой частоты (УВЧ)</w:t>
      </w:r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Times New Roman" w:eastAsia="TimesNewRomanPSMT" w:hAnsi="Times New Roman" w:cs="Times New Roman"/>
            <w:sz w:val="24"/>
            <w:szCs w:val="24"/>
          </w:rPr>
          <m:t>≈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&gt;1</m:t>
        </m:r>
      </m:oMath>
    </w:p>
    <w:p w:rsidR="005D6D3E" w:rsidRPr="005F28B7" w:rsidRDefault="00F4485A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&lt;1</m:t>
        </m:r>
      </m:oMath>
    </w:p>
    <w:p w:rsidR="00F4485A" w:rsidRPr="005F28B7" w:rsidRDefault="00F4485A" w:rsidP="00F448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Times New Roman" w:eastAsia="TimesNewRomanPSMT" w:hAnsi="Times New Roman" w:cs="Times New Roman"/>
            <w:sz w:val="24"/>
            <w:szCs w:val="24"/>
          </w:rPr>
          <m:t>≈</m:t>
        </m:r>
        <m:r>
          <w:rPr>
            <w:rFonts w:ascii="Cambria Math" w:eastAsia="TimesNewRomanPSMT" w:hAnsi="Times New Roman" w:cs="Times New Roman"/>
            <w:sz w:val="24"/>
            <w:szCs w:val="24"/>
          </w:rPr>
          <m:t>1</m:t>
        </m:r>
      </m:oMath>
    </w:p>
    <w:p w:rsidR="005D6D3E" w:rsidRPr="005F28B7" w:rsidRDefault="005D6D3E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е</w:t>
      </w: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f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н</m:t>
                </m:r>
              </m:sub>
            </m:sSub>
          </m:den>
        </m:f>
        <m:r>
          <w:rPr>
            <w:rFonts w:ascii="Cambria Math" w:eastAsia="TimesNewRomanPSMT" w:hAnsi="Times New Roman" w:cs="Times New Roman"/>
            <w:sz w:val="24"/>
            <w:szCs w:val="24"/>
          </w:rPr>
          <m:t>=0</m:t>
        </m:r>
      </m:oMath>
    </w:p>
    <w:p w:rsidR="00510CA5" w:rsidRPr="005F28B7" w:rsidRDefault="00510CA5" w:rsidP="005D6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lastRenderedPageBreak/>
        <w:t xml:space="preserve">По какой формуле рассчитывается коэффициент усиления по </w:t>
      </w:r>
      <w:r w:rsidRPr="005F28B7">
        <w:rPr>
          <w:rFonts w:ascii="Times New Roman" w:eastAsia="TimesNewRomanPSMT" w:hAnsi="Times New Roman" w:cs="Times New Roman"/>
          <w:b/>
          <w:sz w:val="24"/>
          <w:szCs w:val="24"/>
          <w:lang w:val="kk-KZ"/>
        </w:rPr>
        <w:t>мощности</w:t>
      </w: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?</w:t>
      </w:r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а.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вых∙</m:t>
                </m:r>
              </m:sub>
            </m:sSub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б.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с.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д.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5D6D3E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K</m:t>
            </m:r>
          </m:e>
          <m:sub/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вх∙</m:t>
                </m:r>
              </m:sub>
            </m:sSub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I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10CA5" w:rsidRPr="005F28B7" w:rsidRDefault="00510CA5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92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b/>
          <w:sz w:val="24"/>
          <w:szCs w:val="24"/>
        </w:rPr>
        <w:t>По какой формуле определяется промышленный (полный) КПД усилителя?</w:t>
      </w:r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r>
              <w:rPr>
                <w:rFonts w:ascii="Cambria Math" w:eastAsia="TimesNewRomanPSMT" w:hAnsi="Cambria Math" w:cs="Times New Roman"/>
                <w:sz w:val="24"/>
                <w:szCs w:val="24"/>
              </w:rPr>
              <m:t>U</m:t>
            </m:r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б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>с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5D6D3E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  <w:lang w:val="kk-KZ"/>
        </w:rPr>
        <w:t>д</w:t>
      </w:r>
      <w:r w:rsidR="005D6D3E" w:rsidRPr="005F28B7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Times New Roman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U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Times New Roman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den>
        </m:f>
      </m:oMath>
    </w:p>
    <w:p w:rsidR="005D6D3E" w:rsidRPr="005F28B7" w:rsidRDefault="00F4485A" w:rsidP="006E6FAD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F28B7">
        <w:rPr>
          <w:rFonts w:ascii="Times New Roman" w:eastAsia="TimesNewRomanPSMT" w:hAnsi="Times New Roman" w:cs="Times New Roman"/>
          <w:sz w:val="24"/>
          <w:szCs w:val="24"/>
        </w:rPr>
        <w:t xml:space="preserve">е. </w:t>
      </w: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24"/>
                <w:szCs w:val="24"/>
                <w:lang w:val="en-GB"/>
              </w:rPr>
              <m:t>n</m:t>
            </m:r>
          </m:e>
          <m:sub>
            <m:r>
              <w:rPr>
                <w:rFonts w:ascii="Cambria Math" w:eastAsia="TimesNewRomanPSMT" w:hAnsi="Times New Roman" w:cs="Times New Roman"/>
                <w:sz w:val="24"/>
                <w:szCs w:val="24"/>
              </w:rPr>
              <m:t>П</m:t>
            </m:r>
          </m:sub>
        </m:sSub>
        <m:r>
          <w:rPr>
            <w:rFonts w:ascii="Cambria Math" w:eastAsia="TimesNewRomanPSMT" w:hAnsi="Times New Roman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24"/>
                    <w:szCs w:val="24"/>
                    <w:lang w:val="en-GB"/>
                  </w:rPr>
                  <m:t>P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24"/>
                    <w:szCs w:val="24"/>
                  </w:rPr>
                  <m:t>0</m:t>
                </m:r>
              </m:sub>
            </m:sSub>
          </m:den>
        </m:f>
      </m:oMath>
    </w:p>
    <w:p w:rsidR="006E6FAD" w:rsidRPr="005F28B7" w:rsidRDefault="006E6FAD" w:rsidP="006E6FAD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5D6D3E" w:rsidRPr="005F28B7" w:rsidRDefault="005D6D3E" w:rsidP="005D6D3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9. Как называются активные полупроводниковые приборы, в которых выходным током управляют с помощью электрического поля 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D6D3E" w:rsidRPr="005F28B7">
        <w:rPr>
          <w:rFonts w:ascii="Times New Roman" w:hAnsi="Times New Roman" w:cs="Times New Roman"/>
          <w:sz w:val="24"/>
          <w:szCs w:val="24"/>
        </w:rPr>
        <w:t>Полевой транзистор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б. </w:t>
      </w:r>
      <w:r w:rsidR="005D6D3E" w:rsidRPr="005F28B7">
        <w:rPr>
          <w:rFonts w:ascii="Times New Roman" w:hAnsi="Times New Roman" w:cs="Times New Roman"/>
          <w:sz w:val="24"/>
          <w:szCs w:val="24"/>
        </w:rPr>
        <w:t>Биполярный транзистор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с.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Диод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д.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Стабилитрон</w:t>
      </w:r>
    </w:p>
    <w:p w:rsidR="005D6D3E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kk-KZ"/>
        </w:rPr>
      </w:pPr>
      <w:r w:rsidRPr="005F28B7">
        <w:rPr>
          <w:rFonts w:ascii="Times New Roman" w:hAnsi="Times New Roman" w:cs="Times New Roman"/>
          <w:sz w:val="24"/>
          <w:szCs w:val="24"/>
          <w:lang w:val="kk-KZ"/>
        </w:rPr>
        <w:t xml:space="preserve">е. </w:t>
      </w:r>
      <w:r w:rsidR="005D6D3E" w:rsidRPr="005F28B7">
        <w:rPr>
          <w:rFonts w:ascii="Times New Roman" w:hAnsi="Times New Roman" w:cs="Times New Roman"/>
          <w:sz w:val="24"/>
          <w:szCs w:val="24"/>
          <w:lang w:val="kk-KZ"/>
        </w:rPr>
        <w:t>Генератор</w:t>
      </w:r>
    </w:p>
    <w:p w:rsidR="00E97092" w:rsidRPr="005F28B7" w:rsidRDefault="00E97092" w:rsidP="00E9709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D6D3E" w:rsidRPr="005F28B7" w:rsidRDefault="005D6D3E" w:rsidP="00E9709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10. Дырка в полупроводнике: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Не имеет заряд. 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б. </w:t>
      </w:r>
      <w:r w:rsidR="005D6D3E" w:rsidRPr="005F28B7">
        <w:rPr>
          <w:rFonts w:ascii="Times New Roman" w:hAnsi="Times New Roman" w:cs="Times New Roman"/>
          <w:sz w:val="24"/>
          <w:szCs w:val="24"/>
        </w:rPr>
        <w:t>Имеет отрицательный заряд.</w:t>
      </w:r>
    </w:p>
    <w:p w:rsidR="005D6D3E" w:rsidRPr="005F28B7" w:rsidRDefault="00E97092" w:rsidP="005D6D3E">
      <w:pPr>
        <w:tabs>
          <w:tab w:val="left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положительный заряд, численно равный заряду электрона.</w:t>
      </w:r>
    </w:p>
    <w:p w:rsidR="005D6D3E" w:rsidRPr="005F28B7" w:rsidRDefault="00E97092" w:rsidP="005D6D3E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положительный и отрицательный заряды в зависимости от условий.</w:t>
      </w:r>
    </w:p>
    <w:p w:rsidR="005D6D3E" w:rsidRPr="005F28B7" w:rsidRDefault="00E97092" w:rsidP="005D6D3E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D6D3E" w:rsidRPr="005F28B7">
        <w:rPr>
          <w:rFonts w:ascii="Times New Roman" w:hAnsi="Times New Roman" w:cs="Times New Roman"/>
          <w:sz w:val="24"/>
          <w:szCs w:val="24"/>
        </w:rPr>
        <w:t xml:space="preserve"> Имеет нулевой заряд.</w:t>
      </w:r>
    </w:p>
    <w:p w:rsidR="005D6D3E" w:rsidRPr="005F28B7" w:rsidRDefault="005D6D3E" w:rsidP="005D6D3E">
      <w:pPr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11. Точка с каким номером соответствует включению тиристора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8B5E79" w:rsidRPr="005F28B7" w:rsidTr="008B5E79">
        <w:tc>
          <w:tcPr>
            <w:tcW w:w="4785" w:type="dxa"/>
          </w:tcPr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а. </w:t>
            </w:r>
            <w:r w:rsidRPr="005F28B7">
              <w:rPr>
                <w:sz w:val="24"/>
                <w:szCs w:val="24"/>
              </w:rPr>
              <w:t>1</w:t>
            </w:r>
          </w:p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б. </w:t>
            </w:r>
            <w:r w:rsidRPr="005F28B7">
              <w:rPr>
                <w:sz w:val="24"/>
                <w:szCs w:val="24"/>
              </w:rPr>
              <w:t>2</w:t>
            </w:r>
          </w:p>
          <w:p w:rsidR="008B5E79" w:rsidRPr="005F28B7" w:rsidRDefault="008B5E79" w:rsidP="008B5E79">
            <w:pPr>
              <w:ind w:left="709"/>
              <w:rPr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с. </w:t>
            </w:r>
            <w:r w:rsidRPr="005F28B7">
              <w:rPr>
                <w:sz w:val="24"/>
                <w:szCs w:val="24"/>
              </w:rPr>
              <w:t>3</w:t>
            </w:r>
          </w:p>
          <w:p w:rsidR="008B5E79" w:rsidRPr="005F28B7" w:rsidRDefault="008B5E79" w:rsidP="008B5E79">
            <w:pPr>
              <w:ind w:left="709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 xml:space="preserve">д. </w:t>
            </w:r>
            <w:r w:rsidRPr="005F28B7">
              <w:rPr>
                <w:sz w:val="24"/>
                <w:szCs w:val="24"/>
                <w:lang w:val="kk-KZ"/>
              </w:rPr>
              <w:t>4</w:t>
            </w:r>
          </w:p>
          <w:p w:rsidR="008B5E79" w:rsidRPr="005F28B7" w:rsidRDefault="008B5E79" w:rsidP="008B5E79">
            <w:pPr>
              <w:ind w:left="709"/>
              <w:rPr>
                <w:sz w:val="24"/>
                <w:szCs w:val="24"/>
                <w:lang w:val="kk-KZ"/>
              </w:rPr>
            </w:pPr>
            <w:r w:rsidRPr="005F28B7">
              <w:rPr>
                <w:noProof/>
                <w:sz w:val="24"/>
                <w:szCs w:val="24"/>
              </w:rPr>
              <w:t xml:space="preserve">е. </w:t>
            </w:r>
            <w:r w:rsidRPr="005F28B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4786" w:type="dxa"/>
          </w:tcPr>
          <w:p w:rsidR="008B5E79" w:rsidRPr="005F28B7" w:rsidRDefault="008B5E79" w:rsidP="005D6D3E">
            <w:pPr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1662757" cy="1187450"/>
                  <wp:effectExtent l="19050" t="0" r="0" b="0"/>
                  <wp:docPr id="1" name="Рисунок 13" descr="http://images.myshared.ru/6/644535/slide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images.myshared.ru/6/644535/slide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50834" t="33885" r="3400" b="22537"/>
                          <a:stretch/>
                        </pic:blipFill>
                        <pic:spPr bwMode="auto">
                          <a:xfrm>
                            <a:off x="0" y="0"/>
                            <a:ext cx="1668813" cy="119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6FAD" w:rsidRPr="005F28B7" w:rsidRDefault="006E6FAD" w:rsidP="008B5E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D6D3E" w:rsidRPr="005F28B7" w:rsidRDefault="005D6D3E" w:rsidP="005D6D3E">
      <w:pPr>
        <w:pStyle w:val="aa"/>
        <w:spacing w:before="0" w:beforeAutospacing="0" w:after="0" w:afterAutospacing="0"/>
        <w:rPr>
          <w:b/>
        </w:rPr>
      </w:pPr>
      <w:r w:rsidRPr="005F28B7">
        <w:rPr>
          <w:b/>
        </w:rPr>
        <w:t>12.Схема какого прибора показана на рисунке</w:t>
      </w:r>
    </w:p>
    <w:p w:rsidR="005D6D3E" w:rsidRPr="005F28B7" w:rsidRDefault="005D6D3E" w:rsidP="005D6D3E">
      <w:pPr>
        <w:pStyle w:val="aa"/>
        <w:spacing w:before="0" w:beforeAutospacing="0" w:after="0" w:afterAutospacing="0"/>
      </w:pPr>
      <w:r w:rsidRPr="005F28B7">
        <w:rPr>
          <w:noProof/>
        </w:rPr>
        <w:drawing>
          <wp:inline distT="0" distB="0" distL="0" distR="0">
            <wp:extent cx="1793174" cy="1086007"/>
            <wp:effectExtent l="0" t="0" r="0" b="0"/>
            <wp:docPr id="383" name="Рисунок 38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701" cy="109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D3E" w:rsidRPr="005F28B7" w:rsidRDefault="005D6D3E" w:rsidP="005D6D3E">
      <w:pPr>
        <w:pStyle w:val="aa"/>
        <w:spacing w:before="0" w:beforeAutospacing="0" w:after="0" w:afterAutospacing="0"/>
      </w:pP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а.</w:t>
      </w:r>
      <w:r w:rsidR="005D6D3E" w:rsidRPr="005F28B7">
        <w:t xml:space="preserve"> Кремниевого стабилитрона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б.</w:t>
      </w:r>
      <w:r w:rsidR="005D6D3E" w:rsidRPr="005F28B7">
        <w:t xml:space="preserve"> Двухполупериодного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с.</w:t>
      </w:r>
      <w:r w:rsidR="005D6D3E" w:rsidRPr="005F28B7">
        <w:t xml:space="preserve"> Однополупериодного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д.</w:t>
      </w:r>
      <w:r w:rsidR="005D6D3E" w:rsidRPr="005F28B7">
        <w:t xml:space="preserve"> Мостового выпрямителя</w:t>
      </w:r>
    </w:p>
    <w:p w:rsidR="005D6D3E" w:rsidRPr="005F28B7" w:rsidRDefault="00E97092" w:rsidP="00E97092">
      <w:pPr>
        <w:pStyle w:val="aa"/>
        <w:spacing w:before="0" w:beforeAutospacing="0" w:after="0" w:afterAutospacing="0"/>
        <w:ind w:left="709"/>
      </w:pPr>
      <w:r w:rsidRPr="005F28B7">
        <w:t>е.</w:t>
      </w:r>
      <w:r w:rsidR="005D6D3E" w:rsidRPr="005F28B7">
        <w:t xml:space="preserve"> Стабилизатора напряжения на кремниевом стабилитроне</w:t>
      </w:r>
    </w:p>
    <w:p w:rsidR="005D6D3E" w:rsidRPr="005F28B7" w:rsidRDefault="005D6D3E" w:rsidP="005D6D3E">
      <w:pPr>
        <w:spacing w:after="0" w:line="240" w:lineRule="auto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5D6D3E" w:rsidRPr="005F28B7" w:rsidRDefault="005D6D3E" w:rsidP="005D6D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13. Как в схемах обозначаются симисторы</w:t>
      </w:r>
    </w:p>
    <w:tbl>
      <w:tblPr>
        <w:tblStyle w:val="ab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1701"/>
      </w:tblGrid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а.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560717" cy="386715"/>
                  <wp:effectExtent l="0" t="0" r="0" b="0"/>
                  <wp:docPr id="308" name="Рисунок 308" descr="https://upload.wikimedia.org/wikipedia/commons/thumb/6/62/SCR_symbol_ru.svg/140px-SCR_symbol_r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upload.wikimedia.org/wikipedia/commons/thumb/6/62/SCR_symbol_ru.svg/140px-SCR_symbol_ru.svg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9911" t="20319" r="27739" b="28991"/>
                          <a:stretch/>
                        </pic:blipFill>
                        <pic:spPr bwMode="auto">
                          <a:xfrm>
                            <a:off x="0" y="0"/>
                            <a:ext cx="562847" cy="388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б.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406657" cy="569344"/>
                  <wp:effectExtent l="0" t="0" r="0" b="2540"/>
                  <wp:docPr id="309" name="Рисунок 309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15794" r="87097" b="21052"/>
                          <a:stretch/>
                        </pic:blipFill>
                        <pic:spPr bwMode="auto">
                          <a:xfrm>
                            <a:off x="0" y="0"/>
                            <a:ext cx="411348" cy="57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с.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635033" cy="603849"/>
                  <wp:effectExtent l="0" t="0" r="0" b="6350"/>
                  <wp:docPr id="310" name="Рисунок 310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3656" t="14296" r="34622" b="13496"/>
                          <a:stretch/>
                        </pic:blipFill>
                        <pic:spPr bwMode="auto">
                          <a:xfrm>
                            <a:off x="0" y="0"/>
                            <a:ext cx="643207" cy="61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д.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810883" cy="544888"/>
                  <wp:effectExtent l="0" t="0" r="8890" b="7620"/>
                  <wp:docPr id="311" name="Рисунок 311" descr="http://m2.kharkov.ua/content/tiristo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m2.kharkov.ua/content/tiristo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9247" t="17297" b="10462"/>
                          <a:stretch/>
                        </pic:blipFill>
                        <pic:spPr bwMode="auto">
                          <a:xfrm>
                            <a:off x="0" y="0"/>
                            <a:ext cx="827146" cy="555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6D3E" w:rsidRPr="005F28B7" w:rsidTr="00C53FA5">
        <w:tc>
          <w:tcPr>
            <w:tcW w:w="704" w:type="dxa"/>
          </w:tcPr>
          <w:p w:rsidR="005D6D3E" w:rsidRPr="005F28B7" w:rsidRDefault="00C53FA5" w:rsidP="003265D9">
            <w:pPr>
              <w:jc w:val="both"/>
              <w:rPr>
                <w:noProof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t>е.</w:t>
            </w:r>
          </w:p>
        </w:tc>
        <w:tc>
          <w:tcPr>
            <w:tcW w:w="1701" w:type="dxa"/>
          </w:tcPr>
          <w:p w:rsidR="005D6D3E" w:rsidRPr="005F28B7" w:rsidRDefault="005D6D3E" w:rsidP="003265D9">
            <w:pPr>
              <w:jc w:val="both"/>
              <w:rPr>
                <w:b/>
                <w:sz w:val="24"/>
                <w:szCs w:val="24"/>
              </w:rPr>
            </w:pPr>
            <w:r w:rsidRPr="005F28B7">
              <w:rPr>
                <w:noProof/>
                <w:sz w:val="24"/>
                <w:szCs w:val="24"/>
              </w:rPr>
              <w:drawing>
                <wp:inline distT="0" distB="0" distL="0" distR="0">
                  <wp:extent cx="568210" cy="465826"/>
                  <wp:effectExtent l="0" t="0" r="3810" b="0"/>
                  <wp:docPr id="313" name="Рисунок 313" descr="http://www.electronicsblog.ru/wp-content/uploads/transistor_type_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www.electronicsblog.ru/wp-content/uploads/transistor_type_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583" t="4520" r="60024" b="65147"/>
                          <a:stretch/>
                        </pic:blipFill>
                        <pic:spPr bwMode="auto">
                          <a:xfrm>
                            <a:off x="0" y="0"/>
                            <a:ext cx="586747" cy="48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6D3E" w:rsidRPr="005F28B7" w:rsidRDefault="005D6D3E">
      <w:pPr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14. Тиристор – это</w:t>
      </w:r>
    </w:p>
    <w:p w:rsidR="00510CA5" w:rsidRPr="005F28B7" w:rsidRDefault="00786C36" w:rsidP="00B17F75">
      <w:pPr>
        <w:pStyle w:val="aa"/>
        <w:shd w:val="clear" w:color="auto" w:fill="FFFFFF"/>
        <w:spacing w:before="0" w:beforeAutospacing="0" w:after="0" w:afterAutospacing="0"/>
      </w:pPr>
      <w:r w:rsidRPr="005F28B7">
        <w:rPr>
          <w:noProof/>
        </w:rPr>
        <w:t>а.</w:t>
      </w:r>
      <w:r w:rsidR="00510CA5" w:rsidRPr="005F28B7">
        <w:rPr>
          <w:noProof/>
        </w:rPr>
        <w:t xml:space="preserve"> </w:t>
      </w:r>
      <w:hyperlink r:id="rId12" w:tooltip="Полупроводниковые приборы" w:history="1">
        <w:r w:rsidR="00510CA5" w:rsidRPr="005F28B7">
          <w:t>полупроводниковый прибор</w:t>
        </w:r>
      </w:hyperlink>
      <w:r w:rsidR="00510CA5" w:rsidRPr="005F28B7">
        <w:t>, выполненный на основе </w:t>
      </w:r>
      <w:hyperlink r:id="rId13" w:tooltip="Монокристалл" w:history="1">
        <w:r w:rsidR="00510CA5" w:rsidRPr="005F28B7">
          <w:t>монокристалла</w:t>
        </w:r>
      </w:hyperlink>
      <w:r w:rsidR="00510CA5" w:rsidRPr="005F28B7">
        <w:t> </w:t>
      </w:r>
      <w:hyperlink r:id="rId14" w:tooltip="Полупроводник" w:history="1">
        <w:r w:rsidR="00510CA5" w:rsidRPr="005F28B7">
          <w:t>полупроводника</w:t>
        </w:r>
      </w:hyperlink>
      <w:r w:rsidR="00510CA5" w:rsidRPr="005F28B7">
        <w:t> с тремя или более</w:t>
      </w:r>
      <w:r w:rsidRPr="005F28B7">
        <w:t xml:space="preserve"> </w:t>
      </w:r>
      <w:hyperlink r:id="rId15" w:tooltip="P-n-переход" w:history="1">
        <w:r w:rsidR="00510CA5" w:rsidRPr="005F28B7">
          <w:t>p-n-переходами</w:t>
        </w:r>
      </w:hyperlink>
      <w:r w:rsidR="00510CA5" w:rsidRPr="005F28B7">
        <w:t> </w:t>
      </w:r>
    </w:p>
    <w:p w:rsidR="00510CA5" w:rsidRPr="005F28B7" w:rsidRDefault="00786C36" w:rsidP="00786C3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10CA5" w:rsidRPr="005F28B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полупроводнико́вый </w:t>
      </w:r>
      <w:hyperlink r:id="rId16" w:tooltip="Триод" w:history="1">
        <w:r w:rsidR="00510CA5" w:rsidRPr="005F28B7">
          <w:rPr>
            <w:rStyle w:val="ac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трио́д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7" w:tooltip="Электроника (наука)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радиоэлектронный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компонент из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18" w:tooltip="Полупроводни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полупроводникового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материала, обычно с тремя выводами, способный от небольшого входного сигнала управлять значительным током в выходной цепи, что позволяет его использовать для усиления, генерирования, коммутации и преобразования электрических сигналов.</w:t>
      </w:r>
    </w:p>
    <w:p w:rsidR="00510CA5" w:rsidRPr="005F28B7" w:rsidRDefault="00786C36" w:rsidP="00786C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hyperlink r:id="rId19" w:tooltip="Электроника (наука)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электронный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0" w:tooltip="Электронные компоненты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элемент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различной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1" w:tooltip="Электрическая проводимость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проводимостью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в зависимости от направления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2" w:tooltip="Электрический то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тока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10CA5" w:rsidRPr="005F28B7" w:rsidRDefault="00B17F75" w:rsidP="00786C3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пассивный элемент </w:t>
      </w:r>
      <w:hyperlink r:id="rId23" w:tooltip="Электрическая цепь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электрических цепей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обладающий определённым или переменным значением </w:t>
      </w:r>
      <w:hyperlink r:id="rId24" w:tooltip="Электрическое сопротивление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электрического сопротивления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предназначенный для линейного преобразования </w:t>
      </w:r>
      <w:hyperlink r:id="rId25" w:tooltip="Сила тока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силы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26" w:tooltip="Электрический то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тока</w:t>
        </w:r>
      </w:hyperlink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 в напряжение и</w:t>
      </w:r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27" w:tooltip="Электрическое напряжение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напряжения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в силу тока, ограничения тока, поглощения электрической энергии и др. Весьма широко используемый компонент практически всех электрических и электронных устройств.</w:t>
      </w:r>
    </w:p>
    <w:p w:rsidR="00510CA5" w:rsidRPr="005F28B7" w:rsidRDefault="00B17F75" w:rsidP="00510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hyperlink r:id="rId28" w:tooltip="Полупроводник" w:history="1">
        <w:r w:rsidR="00510CA5" w:rsidRPr="005F28B7">
          <w:rPr>
            <w:rStyle w:val="ac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полупроводниковый</w:t>
        </w:r>
      </w:hyperlink>
      <w:r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shd w:val="clear" w:color="auto" w:fill="FFFFFF"/>
        </w:rPr>
        <w:t>прибор, работа которого основана на управлении электрическим сопротивлением токопроводящего канала поперечным электрическим полем, создаваемым приложенным к затвору напряжением.</w:t>
      </w:r>
    </w:p>
    <w:p w:rsidR="00510CA5" w:rsidRPr="005F28B7" w:rsidRDefault="00510CA5">
      <w:pPr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pStyle w:val="ad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15. </w:t>
      </w:r>
      <w:r w:rsidRPr="005F28B7">
        <w:rPr>
          <w:rFonts w:ascii="Times New Roman" w:hAnsi="Times New Roman" w:cs="Times New Roman"/>
          <w:b/>
          <w:noProof/>
          <w:sz w:val="24"/>
          <w:szCs w:val="24"/>
        </w:rPr>
        <w:t>Входное сопротивление усилителя определяется из выражения:</w:t>
      </w:r>
    </w:p>
    <w:p w:rsidR="00510CA5" w:rsidRPr="005F28B7" w:rsidRDefault="00B17F75" w:rsidP="00510CA5">
      <w:pPr>
        <w:pStyle w:val="ad"/>
        <w:spacing w:after="0"/>
        <w:ind w:left="567"/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</w:pPr>
      <w:r w:rsidRPr="005F28B7">
        <w:rPr>
          <w:rFonts w:ascii="Times New Roman" w:hAnsi="Times New Roman" w:cs="Times New Roman"/>
          <w:sz w:val="24"/>
          <w:szCs w:val="24"/>
        </w:rPr>
        <w:t>а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б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=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xx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noProof/>
          <w:sz w:val="24"/>
          <w:szCs w:val="24"/>
        </w:rPr>
        <w:t>кз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с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д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GB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1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="00510CA5" w:rsidRPr="005F28B7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5F28B7">
        <w:rPr>
          <w:rFonts w:ascii="Times New Roman" w:hAnsi="Times New Roman" w:cs="Times New Roman"/>
          <w:sz w:val="24"/>
          <w:szCs w:val="24"/>
        </w:rPr>
        <w:t>е</w:t>
      </w:r>
      <w:r w:rsidRPr="005F28B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R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</w:rPr>
        <w:t>вх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lang w:val="en-US"/>
        </w:rPr>
        <w:t>=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 xml:space="preserve"> P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510CA5" w:rsidRPr="005F28B7">
        <w:rPr>
          <w:rFonts w:ascii="Times New Roman" w:hAnsi="Times New Roman" w:cs="Times New Roman"/>
          <w:sz w:val="24"/>
          <w:szCs w:val="24"/>
          <w:lang w:val="en-US"/>
        </w:rPr>
        <w:t>/P</w:t>
      </w:r>
      <w:r w:rsidR="00510CA5" w:rsidRPr="005F28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1</w:t>
      </w:r>
      <w:r w:rsidR="00510CA5" w:rsidRPr="005F28B7">
        <w:rPr>
          <w:rFonts w:ascii="Times New Roman" w:hAnsi="Times New Roman" w:cs="Times New Roman"/>
          <w:noProof/>
          <w:sz w:val="24"/>
          <w:szCs w:val="24"/>
          <w:vertAlign w:val="subscript"/>
          <w:lang w:val="en-US"/>
        </w:rPr>
        <w:t>.</w:t>
      </w:r>
    </w:p>
    <w:p w:rsidR="00510CA5" w:rsidRPr="005F28B7" w:rsidRDefault="00510CA5" w:rsidP="00510CA5">
      <w:pPr>
        <w:pStyle w:val="ad"/>
        <w:spacing w:after="0"/>
        <w:ind w:left="567"/>
        <w:rPr>
          <w:rFonts w:ascii="Times New Roman" w:hAnsi="Times New Roman" w:cs="Times New Roman"/>
          <w:sz w:val="24"/>
          <w:szCs w:val="24"/>
          <w:lang w:val="en-US"/>
        </w:rPr>
      </w:pPr>
    </w:p>
    <w:p w:rsidR="00510CA5" w:rsidRPr="005F28B7" w:rsidRDefault="00510CA5" w:rsidP="006E6F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16. Чему равно удельное электрическое сопротивление </w:t>
      </w:r>
      <w:r w:rsidRPr="005F28B7">
        <w:rPr>
          <w:rFonts w:ascii="Times New Roman" w:hAnsi="Times New Roman" w:cs="Times New Roman"/>
          <w:b/>
          <w:sz w:val="24"/>
          <w:szCs w:val="24"/>
          <w:lang w:val="kk-KZ"/>
        </w:rPr>
        <w:t>диэлектрика</w:t>
      </w:r>
      <w:r w:rsidRPr="005F28B7">
        <w:rPr>
          <w:rFonts w:ascii="Times New Roman" w:hAnsi="Times New Roman" w:cs="Times New Roman"/>
          <w:b/>
          <w:sz w:val="24"/>
          <w:szCs w:val="24"/>
        </w:rPr>
        <w:t>?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а. </w:t>
      </w:r>
      <w:r w:rsidR="00510CA5" w:rsidRPr="005F28B7">
        <w:rPr>
          <w:rFonts w:ascii="Times New Roman" w:hAnsi="Times New Roman" w:cs="Times New Roman"/>
          <w:sz w:val="24"/>
          <w:szCs w:val="24"/>
        </w:rPr>
        <w:t>&lt;10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-4 </w:t>
      </w:r>
      <w:r w:rsidR="00510CA5" w:rsidRPr="005F28B7">
        <w:rPr>
          <w:rFonts w:ascii="Times New Roman" w:hAnsi="Times New Roman" w:cs="Times New Roman"/>
          <w:sz w:val="24"/>
          <w:szCs w:val="24"/>
        </w:rPr>
        <w:t>– 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42796C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с. </w:t>
      </w:r>
      <w:r w:rsidR="00510CA5" w:rsidRPr="005F28B7">
        <w:rPr>
          <w:rFonts w:ascii="Times New Roman" w:hAnsi="Times New Roman" w:cs="Times New Roman"/>
          <w:sz w:val="24"/>
          <w:szCs w:val="24"/>
        </w:rPr>
        <w:t>&gt;10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10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510CA5" w:rsidRPr="005F28B7" w:rsidRDefault="00B17F75" w:rsidP="00B17F75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</w:rPr>
        <w:t>&gt;10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-10 </w:t>
      </w:r>
      <w:r w:rsidR="00510CA5" w:rsidRPr="005F28B7">
        <w:rPr>
          <w:rFonts w:ascii="Times New Roman" w:hAnsi="Times New Roman" w:cs="Times New Roman"/>
          <w:sz w:val="24"/>
          <w:szCs w:val="24"/>
        </w:rPr>
        <w:t>См/см</w:t>
      </w:r>
    </w:p>
    <w:p w:rsidR="00510CA5" w:rsidRPr="005F28B7" w:rsidRDefault="00B17F75" w:rsidP="0042796C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е. </w:t>
      </w:r>
      <w:r w:rsidR="00510CA5" w:rsidRPr="005F28B7">
        <w:rPr>
          <w:rFonts w:ascii="Times New Roman" w:hAnsi="Times New Roman" w:cs="Times New Roman"/>
          <w:sz w:val="24"/>
          <w:szCs w:val="24"/>
        </w:rPr>
        <w:t>10</w:t>
      </w:r>
      <w:r w:rsidR="00510CA5" w:rsidRPr="005F28B7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="00510CA5" w:rsidRPr="005F28B7">
        <w:rPr>
          <w:rFonts w:ascii="Times New Roman" w:hAnsi="Times New Roman" w:cs="Times New Roman"/>
          <w:sz w:val="24"/>
          <w:szCs w:val="24"/>
          <w:lang w:val="kk-KZ"/>
        </w:rPr>
        <w:t>Ом∙</w:t>
      </w:r>
      <w:r w:rsidR="00510CA5" w:rsidRPr="005F28B7">
        <w:rPr>
          <w:rFonts w:ascii="Times New Roman" w:hAnsi="Times New Roman" w:cs="Times New Roman"/>
          <w:sz w:val="24"/>
          <w:szCs w:val="24"/>
        </w:rPr>
        <w:t>см</w:t>
      </w:r>
    </w:p>
    <w:p w:rsidR="0042796C" w:rsidRPr="005F28B7" w:rsidRDefault="0042796C" w:rsidP="0042796C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6E6FAD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17. </w:t>
      </w:r>
      <w:r w:rsidRPr="005F28B7">
        <w:rPr>
          <w:rFonts w:ascii="Times New Roman" w:hAnsi="Times New Roman" w:cs="Times New Roman"/>
          <w:b/>
          <w:sz w:val="24"/>
          <w:szCs w:val="24"/>
          <w:lang w:val="kk-KZ"/>
        </w:rPr>
        <w:t xml:space="preserve">В транзисторе КТ315A включенном в схему с общим эмиттером, ток базы изменился на </w:t>
      </w:r>
      <w:r w:rsidRPr="005F28B7">
        <w:rPr>
          <w:rFonts w:ascii="Times New Roman" w:hAnsi="Times New Roman" w:cs="Times New Roman"/>
          <w:b/>
          <w:sz w:val="24"/>
          <w:szCs w:val="24"/>
        </w:rPr>
        <w:t xml:space="preserve">0,3 мА. Определить изменение тока коллектора, если коэффициент передачи тока базы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h</w:t>
      </w:r>
      <w:r w:rsidRPr="005F28B7">
        <w:rPr>
          <w:rFonts w:ascii="Times New Roman" w:hAnsi="Times New Roman" w:cs="Times New Roman"/>
          <w:b/>
          <w:sz w:val="24"/>
          <w:szCs w:val="24"/>
          <w:vertAlign w:val="subscript"/>
        </w:rPr>
        <w:t>21</w:t>
      </w:r>
      <w:r w:rsidRPr="005F28B7">
        <w:rPr>
          <w:rFonts w:ascii="Times New Roman" w:hAnsi="Times New Roman" w:cs="Times New Roman"/>
          <w:b/>
          <w:sz w:val="24"/>
          <w:szCs w:val="24"/>
        </w:rPr>
        <w:t>=0,863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0,35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0,26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2 мА</w:t>
      </w:r>
    </w:p>
    <w:p w:rsidR="0042796C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 xml:space="preserve">д. </w:t>
      </w:r>
      <w:r w:rsidR="00510CA5" w:rsidRPr="005F28B7">
        <w:rPr>
          <w:rFonts w:ascii="Times New Roman" w:hAnsi="Times New Roman" w:cs="Times New Roman"/>
          <w:sz w:val="24"/>
          <w:szCs w:val="24"/>
        </w:rPr>
        <w:t>2,2 мА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2,9 мА</w:t>
      </w:r>
    </w:p>
    <w:p w:rsidR="00510CA5" w:rsidRPr="005F28B7" w:rsidRDefault="00510CA5" w:rsidP="00510CA5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0CA5" w:rsidRPr="005F28B7" w:rsidRDefault="00510CA5" w:rsidP="008B5E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>18. В основу системы обозначений полупроводниковых диодов положен буквенно – цифровой код. Какой подкласс диодов используется, если при маркировке диода второй буквой стоит буква И.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Импульсные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Выпрямительные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Варикапы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Туннельные диоды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Выпрямительные столбы и блоки</w:t>
      </w:r>
    </w:p>
    <w:p w:rsidR="0042796C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8B5E7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19.Для чего в схеме усилителя с ОЭ используются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R</w:t>
      </w:r>
      <w:r w:rsidRPr="005F28B7">
        <w:rPr>
          <w:rFonts w:ascii="Times New Roman" w:hAnsi="Times New Roman" w:cs="Times New Roman"/>
          <w:b/>
          <w:sz w:val="24"/>
          <w:szCs w:val="24"/>
        </w:rPr>
        <w:t>э и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5F28B7">
        <w:rPr>
          <w:rFonts w:ascii="Times New Roman" w:hAnsi="Times New Roman" w:cs="Times New Roman"/>
          <w:b/>
          <w:sz w:val="24"/>
          <w:szCs w:val="24"/>
        </w:rPr>
        <w:t>э.</w:t>
      </w:r>
    </w:p>
    <w:p w:rsidR="00510CA5" w:rsidRPr="005F28B7" w:rsidRDefault="00510CA5" w:rsidP="00510C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17700" cy="1217046"/>
            <wp:effectExtent l="19050" t="0" r="6350" b="0"/>
            <wp:docPr id="25" name="Рисунок 25" descr="https://im0-tub-kz.yandex.net/i?id=f6c4d75e2b9a6615a957bcc37044ce29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0-tub-kz.yandex.net/i?id=f6c4d75e2b9a6615a957bcc37044ce29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9178"/>
                    <a:stretch/>
                  </pic:blipFill>
                  <pic:spPr bwMode="auto">
                    <a:xfrm>
                      <a:off x="0" y="0"/>
                      <a:ext cx="1921105" cy="1219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эмиттера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коллектора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положительной обратной связи по току эмиттера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положительной обратной связи по току базы</w:t>
      </w:r>
    </w:p>
    <w:p w:rsidR="00510CA5" w:rsidRPr="005F28B7" w:rsidRDefault="0042796C" w:rsidP="00510CA5">
      <w:p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Образования цепи отрицательной обратной связи по току базы</w:t>
      </w:r>
    </w:p>
    <w:p w:rsidR="00510CA5" w:rsidRPr="005F28B7" w:rsidRDefault="00510CA5" w:rsidP="00510C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5F28B7" w:rsidRDefault="00510CA5" w:rsidP="00510CA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28B7">
        <w:rPr>
          <w:rFonts w:ascii="Times New Roman" w:hAnsi="Times New Roman" w:cs="Times New Roman"/>
          <w:b/>
          <w:sz w:val="24"/>
          <w:szCs w:val="24"/>
        </w:rPr>
        <w:t xml:space="preserve">20. Какое входное напряжение </w:t>
      </w:r>
      <w:r w:rsidRPr="005F28B7">
        <w:rPr>
          <w:rFonts w:ascii="Times New Roman" w:hAnsi="Times New Roman" w:cs="Times New Roman"/>
          <w:b/>
          <w:sz w:val="24"/>
          <w:szCs w:val="24"/>
          <w:lang w:val="en-US"/>
        </w:rPr>
        <w:t>U</w:t>
      </w:r>
      <w:r w:rsidRPr="005F28B7">
        <w:rPr>
          <w:rFonts w:ascii="Times New Roman" w:hAnsi="Times New Roman" w:cs="Times New Roman"/>
          <w:b/>
          <w:sz w:val="24"/>
          <w:szCs w:val="24"/>
        </w:rPr>
        <w:t>бэ нужно подать на кремниевый транзистор, чтобы открыть эмиттерный переход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а.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0,1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б.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0,15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с.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0,2 В</w:t>
      </w:r>
    </w:p>
    <w:p w:rsidR="00510CA5" w:rsidRPr="005F28B7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д.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0,7 В</w:t>
      </w:r>
    </w:p>
    <w:p w:rsidR="00510CA5" w:rsidRPr="008B5E79" w:rsidRDefault="0042796C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F28B7">
        <w:rPr>
          <w:rFonts w:ascii="Times New Roman" w:hAnsi="Times New Roman" w:cs="Times New Roman"/>
          <w:sz w:val="24"/>
          <w:szCs w:val="24"/>
        </w:rPr>
        <w:t>е.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1</w:t>
      </w:r>
      <w:r w:rsidRPr="005F28B7">
        <w:rPr>
          <w:rFonts w:ascii="Times New Roman" w:hAnsi="Times New Roman" w:cs="Times New Roman"/>
          <w:sz w:val="24"/>
          <w:szCs w:val="24"/>
        </w:rPr>
        <w:t>0</w:t>
      </w:r>
      <w:r w:rsidR="00510CA5" w:rsidRPr="005F28B7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510CA5" w:rsidRPr="008B5E79" w:rsidRDefault="00510CA5" w:rsidP="0042796C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510CA5" w:rsidRPr="008B5E79" w:rsidRDefault="00510CA5">
      <w:pPr>
        <w:rPr>
          <w:rFonts w:ascii="Times New Roman" w:hAnsi="Times New Roman" w:cs="Times New Roman"/>
          <w:sz w:val="24"/>
          <w:szCs w:val="24"/>
        </w:rPr>
      </w:pPr>
    </w:p>
    <w:sectPr w:rsidR="00510CA5" w:rsidRPr="008B5E79" w:rsidSect="00231998">
      <w:head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D3B" w:rsidRDefault="00226D3B" w:rsidP="00B112AB">
      <w:pPr>
        <w:spacing w:after="0" w:line="240" w:lineRule="auto"/>
      </w:pPr>
      <w:r>
        <w:separator/>
      </w:r>
    </w:p>
  </w:endnote>
  <w:endnote w:type="continuationSeparator" w:id="1">
    <w:p w:rsidR="00226D3B" w:rsidRDefault="00226D3B" w:rsidP="00B11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D3B" w:rsidRDefault="00226D3B" w:rsidP="00B112AB">
      <w:pPr>
        <w:spacing w:after="0" w:line="240" w:lineRule="auto"/>
      </w:pPr>
      <w:r>
        <w:separator/>
      </w:r>
    </w:p>
  </w:footnote>
  <w:footnote w:type="continuationSeparator" w:id="1">
    <w:p w:rsidR="00226D3B" w:rsidRDefault="00226D3B" w:rsidP="00B11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2AB" w:rsidRDefault="00B112AB">
    <w:pPr>
      <w:pStyle w:val="a4"/>
    </w:pPr>
    <w:r>
      <w:t>рейтинг 1</w:t>
    </w:r>
    <w:r>
      <w:ptab w:relativeTo="margin" w:alignment="center" w:leader="none"/>
    </w:r>
    <w:r>
      <w:t>Аналоговые электронные устройства</w:t>
    </w:r>
    <w:r>
      <w:ptab w:relativeTo="margin" w:alignment="right" w:leader="none"/>
    </w:r>
    <w:r>
      <w:t>Вариант-4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A4833"/>
    <w:multiLevelType w:val="hybridMultilevel"/>
    <w:tmpl w:val="617EBE2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5C6FF5"/>
    <w:multiLevelType w:val="hybridMultilevel"/>
    <w:tmpl w:val="59C2F6FE"/>
    <w:lvl w:ilvl="0" w:tplc="71D22644">
      <w:start w:val="2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EFB45BC"/>
    <w:multiLevelType w:val="hybridMultilevel"/>
    <w:tmpl w:val="E670D84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7B4A1C"/>
    <w:multiLevelType w:val="hybridMultilevel"/>
    <w:tmpl w:val="1650741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12AB"/>
    <w:rsid w:val="00226D3B"/>
    <w:rsid w:val="00231998"/>
    <w:rsid w:val="00265F74"/>
    <w:rsid w:val="002A1D05"/>
    <w:rsid w:val="0042796C"/>
    <w:rsid w:val="00510CA5"/>
    <w:rsid w:val="005D6D3E"/>
    <w:rsid w:val="005F28B7"/>
    <w:rsid w:val="006E6FAD"/>
    <w:rsid w:val="00786C36"/>
    <w:rsid w:val="008B5E79"/>
    <w:rsid w:val="008E6C67"/>
    <w:rsid w:val="009562F6"/>
    <w:rsid w:val="00AD1D08"/>
    <w:rsid w:val="00B112AB"/>
    <w:rsid w:val="00B13726"/>
    <w:rsid w:val="00B17F75"/>
    <w:rsid w:val="00C53FA5"/>
    <w:rsid w:val="00E97092"/>
    <w:rsid w:val="00F4485A"/>
    <w:rsid w:val="00FF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2AB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B11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112AB"/>
  </w:style>
  <w:style w:type="paragraph" w:styleId="a6">
    <w:name w:val="footer"/>
    <w:basedOn w:val="a"/>
    <w:link w:val="a7"/>
    <w:uiPriority w:val="99"/>
    <w:semiHidden/>
    <w:unhideWhenUsed/>
    <w:rsid w:val="00B11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112AB"/>
  </w:style>
  <w:style w:type="paragraph" w:styleId="a8">
    <w:name w:val="Balloon Text"/>
    <w:basedOn w:val="a"/>
    <w:link w:val="a9"/>
    <w:uiPriority w:val="99"/>
    <w:semiHidden/>
    <w:unhideWhenUsed/>
    <w:rsid w:val="00B11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2AB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5D6D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rsid w:val="005D6D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510CA5"/>
    <w:rPr>
      <w:color w:val="0000FF"/>
      <w:u w:val="single"/>
    </w:rPr>
  </w:style>
  <w:style w:type="paragraph" w:styleId="ad">
    <w:name w:val="Body Text Indent"/>
    <w:basedOn w:val="a"/>
    <w:link w:val="ae"/>
    <w:uiPriority w:val="99"/>
    <w:unhideWhenUsed/>
    <w:rsid w:val="00510CA5"/>
    <w:pPr>
      <w:spacing w:after="120" w:line="259" w:lineRule="auto"/>
      <w:ind w:left="283"/>
    </w:pPr>
    <w:rPr>
      <w:rFonts w:eastAsiaTheme="minorHAnsi"/>
      <w:lang w:eastAsia="en-US"/>
    </w:rPr>
  </w:style>
  <w:style w:type="character" w:customStyle="1" w:styleId="ae">
    <w:name w:val="Основной текст с отступом Знак"/>
    <w:basedOn w:val="a0"/>
    <w:link w:val="ad"/>
    <w:uiPriority w:val="99"/>
    <w:rsid w:val="00510CA5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ru.wikipedia.org/wiki/%D0%9C%D0%BE%D0%BD%D0%BE%D0%BA%D1%80%D0%B8%D1%81%D1%82%D0%B0%D0%BB%D0%BB" TargetMode="External"/><Relationship Id="rId18" Type="http://schemas.openxmlformats.org/officeDocument/2006/relationships/hyperlink" Target="https://ru.wikipedia.org/wiki/%D0%9F%D0%BE%D0%BB%D1%83%D0%BF%D1%80%D0%BE%D0%B2%D0%BE%D0%B4%D0%BD%D0%B8%D0%BA" TargetMode="External"/><Relationship Id="rId26" Type="http://schemas.openxmlformats.org/officeDocument/2006/relationships/hyperlink" Target="https://ru.wikipedia.org/wiki/%D0%AD%D0%BB%D0%B5%D0%BA%D1%82%D1%80%D0%B8%D1%87%D0%B5%D1%81%D0%BA%D0%B8%D0%B9_%D1%82%D0%BE%D0%B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D%D0%BB%D0%B5%D0%BA%D1%82%D1%80%D0%B8%D1%87%D0%B5%D1%81%D0%BA%D0%B0%D1%8F_%D0%BF%D1%80%D0%BE%D0%B2%D0%BE%D0%B4%D0%B8%D0%BC%D0%BE%D1%81%D1%82%D1%8C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ru.wikipedia.org/wiki/%D0%9F%D0%BE%D0%BB%D1%83%D0%BF%D1%80%D0%BE%D0%B2%D0%BE%D0%B4%D0%BD%D0%B8%D0%BA%D0%BE%D0%B2%D1%8B%D0%B5_%D0%BF%D1%80%D0%B8%D0%B1%D0%BE%D1%80%D1%8B" TargetMode="External"/><Relationship Id="rId17" Type="http://schemas.openxmlformats.org/officeDocument/2006/relationships/hyperlink" Target="https://ru.wikipedia.org/wiki/%D0%AD%D0%BB%D0%B5%D0%BA%D1%82%D1%80%D0%BE%D0%BD%D0%B8%D0%BA%D0%B0_(%D0%BD%D0%B0%D1%83%D0%BA%D0%B0)" TargetMode="External"/><Relationship Id="rId25" Type="http://schemas.openxmlformats.org/officeDocument/2006/relationships/hyperlink" Target="https://ru.wikipedia.org/wiki/%D0%A1%D0%B8%D0%BB%D0%B0_%D1%82%D0%BE%D0%BA%D0%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2%D1%80%D0%B8%D0%BE%D0%B4" TargetMode="External"/><Relationship Id="rId20" Type="http://schemas.openxmlformats.org/officeDocument/2006/relationships/hyperlink" Target="https://ru.wikipedia.org/wiki/%D0%AD%D0%BB%D0%B5%D0%BA%D1%82%D1%80%D0%BE%D0%BD%D0%BD%D1%8B%D0%B5_%D0%BA%D0%BE%D0%BC%D0%BF%D0%BE%D0%BD%D0%B5%D0%BD%D1%82%D1%8B" TargetMode="External"/><Relationship Id="rId29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ru.wikipedia.org/wiki/%D0%AD%D0%BB%D0%B5%D0%BA%D1%82%D1%80%D0%B8%D1%87%D0%B5%D1%81%D0%BA%D0%BE%D0%B5_%D1%81%D0%BE%D0%BF%D1%80%D0%BE%D1%82%D0%B8%D0%B2%D0%BB%D0%B5%D0%BD%D0%B8%D0%B5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ru.wikipedia.org/wiki/P-n-%D0%BF%D0%B5%D1%80%D0%B5%D1%85%D0%BE%D0%B4" TargetMode="External"/><Relationship Id="rId23" Type="http://schemas.openxmlformats.org/officeDocument/2006/relationships/hyperlink" Target="https://ru.wikipedia.org/wiki/%D0%AD%D0%BB%D0%B5%D0%BA%D1%82%D1%80%D0%B8%D1%87%D0%B5%D1%81%D0%BA%D0%B0%D1%8F_%D1%86%D0%B5%D0%BF%D1%8C" TargetMode="External"/><Relationship Id="rId28" Type="http://schemas.openxmlformats.org/officeDocument/2006/relationships/hyperlink" Target="https://ru.wikipedia.org/wiki/%D0%9F%D0%BE%D0%BB%D1%83%D0%BF%D1%80%D0%BE%D0%B2%D0%BE%D0%B4%D0%BD%D0%B8%D0%BA" TargetMode="External"/><Relationship Id="rId10" Type="http://schemas.openxmlformats.org/officeDocument/2006/relationships/image" Target="media/image4.jpeg"/><Relationship Id="rId19" Type="http://schemas.openxmlformats.org/officeDocument/2006/relationships/hyperlink" Target="https://ru.wikipedia.org/wiki/%D0%AD%D0%BB%D0%B5%D0%BA%D1%82%D1%80%D0%BE%D0%BD%D0%B8%D0%BA%D0%B0_(%D0%BD%D0%B0%D1%83%D0%BA%D0%B0)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ru.wikipedia.org/wiki/%D0%9F%D0%BE%D0%BB%D1%83%D0%BF%D1%80%D0%BE%D0%B2%D0%BE%D0%B4%D0%BD%D0%B8%D0%BA" TargetMode="External"/><Relationship Id="rId22" Type="http://schemas.openxmlformats.org/officeDocument/2006/relationships/hyperlink" Target="https://ru.wikipedia.org/wiki/%D0%AD%D0%BB%D0%B5%D0%BA%D1%82%D1%80%D0%B8%D1%87%D0%B5%D1%81%D0%BA%D0%B8%D0%B9_%D1%82%D0%BE%D0%BA" TargetMode="External"/><Relationship Id="rId27" Type="http://schemas.openxmlformats.org/officeDocument/2006/relationships/hyperlink" Target="https://ru.wikipedia.org/wiki/%D0%AD%D0%BB%D0%B5%D0%BA%D1%82%D1%80%D0%B8%D1%87%D0%B5%D1%81%D0%BA%D0%BE%D0%B5_%D0%BD%D0%B0%D0%BF%D1%80%D1%8F%D0%B6%D0%B5%D0%BD%D0%B8%D0%B5" TargetMode="External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2024-03-14T12:01:00Z</dcterms:created>
  <dcterms:modified xsi:type="dcterms:W3CDTF">2024-03-14T12:01:00Z</dcterms:modified>
</cp:coreProperties>
</file>